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F6" w:rsidRPr="00625228" w:rsidRDefault="00625228" w:rsidP="00D014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28">
        <w:rPr>
          <w:rFonts w:ascii="Times New Roman" w:hAnsi="Times New Roman" w:cs="Times New Roman"/>
          <w:b/>
          <w:sz w:val="28"/>
          <w:szCs w:val="28"/>
        </w:rPr>
        <w:t>Паспорт управленческого проекта</w:t>
      </w:r>
    </w:p>
    <w:p w:rsidR="00FE20F6" w:rsidRDefault="00625228" w:rsidP="00626C7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28">
        <w:rPr>
          <w:rFonts w:ascii="Times New Roman" w:hAnsi="Times New Roman" w:cs="Times New Roman"/>
          <w:b/>
          <w:sz w:val="28"/>
          <w:szCs w:val="28"/>
        </w:rPr>
        <w:t>«</w:t>
      </w:r>
      <w:r w:rsidR="00D52269">
        <w:rPr>
          <w:rFonts w:ascii="Times New Roman" w:hAnsi="Times New Roman" w:cs="Times New Roman"/>
          <w:b/>
          <w:sz w:val="28"/>
          <w:szCs w:val="28"/>
        </w:rPr>
        <w:t>М</w:t>
      </w:r>
      <w:r w:rsidR="00D0146D">
        <w:rPr>
          <w:rFonts w:ascii="Times New Roman" w:hAnsi="Times New Roman" w:cs="Times New Roman"/>
          <w:b/>
          <w:sz w:val="28"/>
          <w:szCs w:val="28"/>
        </w:rPr>
        <w:t>одель</w:t>
      </w:r>
      <w:r w:rsidR="00014331" w:rsidRPr="00014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228">
        <w:rPr>
          <w:rFonts w:ascii="Times New Roman" w:hAnsi="Times New Roman" w:cs="Times New Roman"/>
          <w:b/>
          <w:sz w:val="28"/>
          <w:szCs w:val="28"/>
        </w:rPr>
        <w:t>доп</w:t>
      </w:r>
      <w:r w:rsidR="00A6461A">
        <w:rPr>
          <w:rFonts w:ascii="Times New Roman" w:hAnsi="Times New Roman" w:cs="Times New Roman"/>
          <w:b/>
          <w:sz w:val="28"/>
          <w:szCs w:val="28"/>
        </w:rPr>
        <w:t xml:space="preserve">олнительного </w:t>
      </w:r>
      <w:r w:rsidR="00D0146D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014331" w:rsidRPr="00014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6D">
        <w:rPr>
          <w:rFonts w:ascii="Times New Roman" w:hAnsi="Times New Roman" w:cs="Times New Roman"/>
          <w:b/>
          <w:sz w:val="28"/>
          <w:szCs w:val="28"/>
        </w:rPr>
        <w:t>на</w:t>
      </w:r>
      <w:r w:rsidRPr="00625228">
        <w:rPr>
          <w:rFonts w:ascii="Times New Roman" w:hAnsi="Times New Roman" w:cs="Times New Roman"/>
          <w:b/>
          <w:sz w:val="28"/>
          <w:szCs w:val="28"/>
        </w:rPr>
        <w:t xml:space="preserve"> основе</w:t>
      </w:r>
      <w:r w:rsidR="00014331" w:rsidRPr="00014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61A">
        <w:rPr>
          <w:rFonts w:ascii="Times New Roman" w:hAnsi="Times New Roman" w:cs="Times New Roman"/>
          <w:b/>
          <w:sz w:val="28"/>
          <w:szCs w:val="28"/>
        </w:rPr>
        <w:t>имеющейся</w:t>
      </w:r>
      <w:r w:rsidR="00014331" w:rsidRPr="00014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6D">
        <w:rPr>
          <w:rFonts w:ascii="Times New Roman" w:hAnsi="Times New Roman" w:cs="Times New Roman"/>
          <w:b/>
          <w:sz w:val="28"/>
          <w:szCs w:val="28"/>
        </w:rPr>
        <w:t xml:space="preserve">цифровой </w:t>
      </w:r>
      <w:r w:rsidRPr="00625228">
        <w:rPr>
          <w:rFonts w:ascii="Times New Roman" w:hAnsi="Times New Roman" w:cs="Times New Roman"/>
          <w:b/>
          <w:sz w:val="28"/>
          <w:szCs w:val="28"/>
        </w:rPr>
        <w:t>образовательной среды</w:t>
      </w:r>
      <w:r w:rsidR="00A6461A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Pr="00625228">
        <w:rPr>
          <w:rFonts w:ascii="Times New Roman" w:hAnsi="Times New Roman" w:cs="Times New Roman"/>
          <w:b/>
          <w:sz w:val="28"/>
          <w:szCs w:val="28"/>
        </w:rPr>
        <w:t>»</w:t>
      </w:r>
    </w:p>
    <w:p w:rsidR="00F47ADB" w:rsidRDefault="00625228" w:rsidP="00F47AD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20F6">
        <w:rPr>
          <w:rFonts w:ascii="Times New Roman" w:hAnsi="Times New Roman" w:cs="Times New Roman"/>
          <w:i/>
          <w:sz w:val="28"/>
          <w:szCs w:val="28"/>
        </w:rPr>
        <w:t xml:space="preserve">Тихонов Федор Александрович </w:t>
      </w:r>
      <w:r w:rsidR="00F47ADB">
        <w:rPr>
          <w:rFonts w:ascii="Times New Roman" w:hAnsi="Times New Roman" w:cs="Times New Roman"/>
          <w:i/>
          <w:sz w:val="28"/>
          <w:szCs w:val="28"/>
        </w:rPr>
        <w:t xml:space="preserve"> Директор</w:t>
      </w:r>
    </w:p>
    <w:p w:rsidR="00625228" w:rsidRDefault="00625228" w:rsidP="00F47AD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20F6">
        <w:rPr>
          <w:rFonts w:ascii="Times New Roman" w:hAnsi="Times New Roman" w:cs="Times New Roman"/>
          <w:i/>
          <w:sz w:val="28"/>
          <w:szCs w:val="28"/>
        </w:rPr>
        <w:t>СОШ №3,филиал МАОУ «СОШ №2»</w:t>
      </w:r>
      <w:r w:rsidR="00F47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20F6">
        <w:rPr>
          <w:rFonts w:ascii="Times New Roman" w:hAnsi="Times New Roman" w:cs="Times New Roman"/>
          <w:i/>
          <w:sz w:val="28"/>
          <w:szCs w:val="28"/>
        </w:rPr>
        <w:t xml:space="preserve">г. Заводоуковска </w:t>
      </w:r>
    </w:p>
    <w:p w:rsidR="000C63AD" w:rsidRPr="000022DA" w:rsidRDefault="00625228" w:rsidP="000022DA">
      <w:pPr>
        <w:pStyle w:val="70"/>
        <w:shd w:val="clear" w:color="auto" w:fill="auto"/>
        <w:tabs>
          <w:tab w:val="left" w:pos="911"/>
        </w:tabs>
        <w:spacing w:line="360" w:lineRule="auto"/>
        <w:rPr>
          <w:color w:val="000000" w:themeColor="text1"/>
        </w:rPr>
      </w:pPr>
      <w:r w:rsidRPr="00C41C5B">
        <w:rPr>
          <w:color w:val="000000" w:themeColor="text1"/>
        </w:rPr>
        <w:t>Актуальность проекта:</w:t>
      </w:r>
      <w:r w:rsidR="00014331" w:rsidRPr="00014331">
        <w:rPr>
          <w:color w:val="000000" w:themeColor="text1"/>
        </w:rPr>
        <w:t xml:space="preserve"> </w:t>
      </w:r>
      <w:r w:rsidR="000C63AD" w:rsidRPr="00C41C5B">
        <w:rPr>
          <w:b w:val="0"/>
          <w:color w:val="000000" w:themeColor="text1"/>
        </w:rPr>
        <w:t xml:space="preserve">Стремительно меняющиеся запросы </w:t>
      </w:r>
      <w:r w:rsidR="00F64CA4" w:rsidRPr="00C41C5B">
        <w:rPr>
          <w:b w:val="0"/>
          <w:color w:val="000000" w:themeColor="text1"/>
        </w:rPr>
        <w:t>к образованию</w:t>
      </w:r>
      <w:r w:rsidR="00A00185" w:rsidRPr="00C41C5B">
        <w:rPr>
          <w:b w:val="0"/>
          <w:color w:val="000000" w:themeColor="text1"/>
        </w:rPr>
        <w:t xml:space="preserve"> в </w:t>
      </w:r>
      <w:r w:rsidR="000C63AD" w:rsidRPr="00C41C5B">
        <w:rPr>
          <w:b w:val="0"/>
          <w:color w:val="000000" w:themeColor="text1"/>
        </w:rPr>
        <w:t>условиях развития цифровой экономики</w:t>
      </w:r>
      <w:r w:rsidR="00A6461A" w:rsidRPr="00C41C5B">
        <w:rPr>
          <w:b w:val="0"/>
          <w:color w:val="000000" w:themeColor="text1"/>
        </w:rPr>
        <w:t>, за</w:t>
      </w:r>
      <w:r w:rsidR="00D52269" w:rsidRPr="00C41C5B">
        <w:rPr>
          <w:b w:val="0"/>
          <w:color w:val="000000" w:themeColor="text1"/>
        </w:rPr>
        <w:t>дач</w:t>
      </w:r>
      <w:r w:rsidR="00A6461A" w:rsidRPr="00C41C5B">
        <w:rPr>
          <w:b w:val="0"/>
          <w:color w:val="000000" w:themeColor="text1"/>
        </w:rPr>
        <w:t xml:space="preserve"> Национального проекта «Образование» требуют создание условий в образовательных </w:t>
      </w:r>
      <w:r w:rsidR="00AC5287" w:rsidRPr="00C41C5B">
        <w:rPr>
          <w:b w:val="0"/>
          <w:color w:val="000000" w:themeColor="text1"/>
        </w:rPr>
        <w:t>организациях,</w:t>
      </w:r>
      <w:r w:rsidR="00A6461A" w:rsidRPr="00C41C5B">
        <w:rPr>
          <w:b w:val="0"/>
          <w:color w:val="000000" w:themeColor="text1"/>
        </w:rPr>
        <w:t xml:space="preserve"> для всестороннего развития </w:t>
      </w:r>
      <w:r w:rsidR="00D52269" w:rsidRPr="00C41C5B">
        <w:rPr>
          <w:b w:val="0"/>
          <w:color w:val="000000" w:themeColor="text1"/>
        </w:rPr>
        <w:t>обучающих</w:t>
      </w:r>
      <w:r w:rsidR="00A6461A" w:rsidRPr="00C41C5B">
        <w:rPr>
          <w:b w:val="0"/>
          <w:color w:val="000000" w:themeColor="text1"/>
        </w:rPr>
        <w:t xml:space="preserve">ся не только через совершенствование </w:t>
      </w:r>
      <w:r w:rsidR="00F64CA4" w:rsidRPr="00C41C5B">
        <w:rPr>
          <w:b w:val="0"/>
          <w:color w:val="000000" w:themeColor="text1"/>
        </w:rPr>
        <w:t xml:space="preserve">методов </w:t>
      </w:r>
      <w:r w:rsidR="00267D59" w:rsidRPr="00C41C5B">
        <w:rPr>
          <w:b w:val="0"/>
          <w:color w:val="000000" w:themeColor="text1"/>
        </w:rPr>
        <w:t>обучения,</w:t>
      </w:r>
      <w:r w:rsidR="00F64CA4" w:rsidRPr="00C41C5B">
        <w:rPr>
          <w:b w:val="0"/>
          <w:color w:val="000000" w:themeColor="text1"/>
        </w:rPr>
        <w:t xml:space="preserve"> но и</w:t>
      </w:r>
      <w:r w:rsidR="00267D59" w:rsidRPr="00C41C5B">
        <w:rPr>
          <w:b w:val="0"/>
          <w:color w:val="000000" w:themeColor="text1"/>
        </w:rPr>
        <w:t xml:space="preserve"> через развитие</w:t>
      </w:r>
      <w:r w:rsidR="00F64CA4" w:rsidRPr="00C41C5B">
        <w:rPr>
          <w:b w:val="0"/>
          <w:color w:val="000000" w:themeColor="text1"/>
        </w:rPr>
        <w:t xml:space="preserve"> дополнительных общеобразовательных программ</w:t>
      </w:r>
      <w:r w:rsidR="00626C74" w:rsidRPr="00C41C5B">
        <w:rPr>
          <w:b w:val="0"/>
          <w:color w:val="000000" w:themeColor="text1"/>
        </w:rPr>
        <w:t xml:space="preserve"> цифровой и </w:t>
      </w:r>
      <w:r w:rsidR="00626C74" w:rsidRPr="00C41C5B">
        <w:rPr>
          <w:b w:val="0"/>
          <w:color w:val="000000" w:themeColor="text1"/>
          <w:lang w:eastAsia="ru-RU"/>
        </w:rPr>
        <w:t>инженерно- технической направленности</w:t>
      </w:r>
      <w:r w:rsidR="0049719B" w:rsidRPr="00C41C5B">
        <w:rPr>
          <w:b w:val="0"/>
          <w:color w:val="000000" w:themeColor="text1"/>
        </w:rPr>
        <w:t>.</w:t>
      </w:r>
      <w:r w:rsidR="00014331" w:rsidRPr="00014331">
        <w:rPr>
          <w:b w:val="0"/>
          <w:color w:val="000000" w:themeColor="text1"/>
        </w:rPr>
        <w:t xml:space="preserve"> </w:t>
      </w:r>
      <w:r w:rsidR="00F64CA4" w:rsidRPr="00C41C5B">
        <w:rPr>
          <w:b w:val="0"/>
          <w:color w:val="000000" w:themeColor="text1"/>
        </w:rPr>
        <w:t>Развитие личности ребенка ориентированного на самоопределение и профориентацию в условиях цифровизации</w:t>
      </w:r>
      <w:r w:rsidR="0049719B" w:rsidRPr="00C41C5B">
        <w:rPr>
          <w:b w:val="0"/>
          <w:color w:val="000000" w:themeColor="text1"/>
        </w:rPr>
        <w:t xml:space="preserve"> общества является одним из приоритетных направлений деятельности образовательной организации. </w:t>
      </w:r>
    </w:p>
    <w:p w:rsidR="000C63AD" w:rsidRPr="00E37051" w:rsidRDefault="0049719B" w:rsidP="00E37051">
      <w:pPr>
        <w:pStyle w:val="a9"/>
        <w:spacing w:line="360" w:lineRule="auto"/>
        <w:ind w:right="310"/>
        <w:jc w:val="both"/>
        <w:rPr>
          <w:b/>
          <w:color w:val="000000" w:themeColor="text1"/>
          <w:spacing w:val="1"/>
        </w:rPr>
      </w:pPr>
      <w:r w:rsidRPr="00C41C5B">
        <w:rPr>
          <w:b/>
          <w:color w:val="000000" w:themeColor="text1"/>
        </w:rPr>
        <w:t>Проблемы:</w:t>
      </w:r>
      <w:r w:rsidR="00535DDD" w:rsidRPr="00C41C5B">
        <w:rPr>
          <w:color w:val="000000" w:themeColor="text1"/>
        </w:rPr>
        <w:t>1.</w:t>
      </w:r>
      <w:r w:rsidR="00106753" w:rsidRPr="00C41C5B">
        <w:rPr>
          <w:color w:val="000000" w:themeColor="text1"/>
        </w:rPr>
        <w:t>В</w:t>
      </w:r>
      <w:r w:rsidR="005B20B4" w:rsidRPr="00C41C5B">
        <w:rPr>
          <w:color w:val="000000" w:themeColor="text1"/>
        </w:rPr>
        <w:t xml:space="preserve"> условиях малого города не в полной мере есть возможность</w:t>
      </w:r>
      <w:r w:rsidR="00AC5287">
        <w:rPr>
          <w:color w:val="000000" w:themeColor="text1"/>
        </w:rPr>
        <w:t xml:space="preserve"> получить</w:t>
      </w:r>
      <w:r w:rsidR="00106753" w:rsidRPr="00C41C5B">
        <w:rPr>
          <w:color w:val="000000" w:themeColor="text1"/>
        </w:rPr>
        <w:t xml:space="preserve"> дополнительное образование цифровой</w:t>
      </w:r>
      <w:r w:rsidR="002D4DD8">
        <w:rPr>
          <w:color w:val="000000" w:themeColor="text1"/>
        </w:rPr>
        <w:t>, инженерно-технической</w:t>
      </w:r>
      <w:r w:rsidR="00106753" w:rsidRPr="00C41C5B">
        <w:rPr>
          <w:color w:val="000000" w:themeColor="text1"/>
        </w:rPr>
        <w:t xml:space="preserve"> направленности</w:t>
      </w:r>
      <w:r w:rsidR="005B20B4" w:rsidRPr="00C41C5B">
        <w:rPr>
          <w:color w:val="000000" w:themeColor="text1"/>
        </w:rPr>
        <w:t>.</w:t>
      </w:r>
      <w:r w:rsidR="00E37051">
        <w:rPr>
          <w:b/>
          <w:color w:val="000000" w:themeColor="text1"/>
          <w:spacing w:val="1"/>
        </w:rPr>
        <w:t xml:space="preserve"> </w:t>
      </w:r>
      <w:r w:rsidR="00535DDD" w:rsidRPr="00C41C5B">
        <w:rPr>
          <w:color w:val="000000" w:themeColor="text1"/>
        </w:rPr>
        <w:t>2.</w:t>
      </w:r>
      <w:r w:rsidR="00865DA2" w:rsidRPr="00C41C5B">
        <w:rPr>
          <w:color w:val="000000" w:themeColor="text1"/>
        </w:rPr>
        <w:t xml:space="preserve">Техническая оснащенность образовательного </w:t>
      </w:r>
      <w:r w:rsidR="008B2E5E" w:rsidRPr="00C41C5B">
        <w:rPr>
          <w:color w:val="000000" w:themeColor="text1"/>
        </w:rPr>
        <w:t xml:space="preserve">учреждения, заинтересованность обучающихся и законных представителей  позволяют организовать </w:t>
      </w:r>
      <w:r w:rsidR="00894C15" w:rsidRPr="00C41C5B">
        <w:rPr>
          <w:color w:val="000000" w:themeColor="text1"/>
        </w:rPr>
        <w:t xml:space="preserve">более </w:t>
      </w:r>
      <w:r w:rsidR="008B2E5E" w:rsidRPr="00C41C5B">
        <w:rPr>
          <w:color w:val="000000" w:themeColor="text1"/>
        </w:rPr>
        <w:t>эффективный процесс дополнительного образования и внеурочной деятельности</w:t>
      </w:r>
      <w:r w:rsidR="00626C74" w:rsidRPr="00C41C5B">
        <w:rPr>
          <w:color w:val="000000" w:themeColor="text1"/>
        </w:rPr>
        <w:t xml:space="preserve"> при условии оптимизации</w:t>
      </w:r>
      <w:r w:rsidR="008B2E5E" w:rsidRPr="00C41C5B">
        <w:rPr>
          <w:color w:val="000000" w:themeColor="text1"/>
        </w:rPr>
        <w:t xml:space="preserve"> нагрузки учителей и профессиональной переподготовки</w:t>
      </w:r>
      <w:r w:rsidR="00E37051">
        <w:rPr>
          <w:color w:val="000000" w:themeColor="text1"/>
        </w:rPr>
        <w:t xml:space="preserve"> педагогов</w:t>
      </w:r>
      <w:r w:rsidR="008B2E5E" w:rsidRPr="00C41C5B">
        <w:rPr>
          <w:color w:val="000000" w:themeColor="text1"/>
        </w:rPr>
        <w:t>.</w:t>
      </w:r>
    </w:p>
    <w:p w:rsidR="00987D82" w:rsidRPr="00987D82" w:rsidRDefault="005B20B4" w:rsidP="00C41C5B">
      <w:pPr>
        <w:pStyle w:val="a9"/>
        <w:spacing w:line="360" w:lineRule="auto"/>
        <w:ind w:right="310"/>
        <w:jc w:val="both"/>
        <w:rPr>
          <w:b/>
          <w:color w:val="000000" w:themeColor="text1"/>
        </w:rPr>
      </w:pPr>
      <w:r w:rsidRPr="00C41C5B">
        <w:rPr>
          <w:b/>
          <w:color w:val="000000" w:themeColor="text1"/>
        </w:rPr>
        <w:t>Цель:</w:t>
      </w:r>
      <w:r w:rsidR="00014331" w:rsidRPr="00014331">
        <w:rPr>
          <w:b/>
          <w:color w:val="000000" w:themeColor="text1"/>
        </w:rPr>
        <w:t xml:space="preserve"> </w:t>
      </w:r>
      <w:r w:rsidR="00D52269" w:rsidRPr="00987D82">
        <w:rPr>
          <w:color w:val="000000" w:themeColor="text1"/>
        </w:rPr>
        <w:t xml:space="preserve">Создание инновационной модели дополнительного образования </w:t>
      </w:r>
      <w:r w:rsidR="00987D82">
        <w:rPr>
          <w:color w:val="000000" w:themeColor="text1"/>
        </w:rPr>
        <w:t xml:space="preserve">формирующей </w:t>
      </w:r>
      <w:r w:rsidR="00987D82">
        <w:rPr>
          <w:color w:val="000000" w:themeColor="text1"/>
          <w:lang w:eastAsia="ru-RU"/>
        </w:rPr>
        <w:t xml:space="preserve">инженерно- техническое мышление и профессиональную ориентацию </w:t>
      </w:r>
      <w:proofErr w:type="gramStart"/>
      <w:r w:rsidR="00987D82">
        <w:rPr>
          <w:color w:val="000000" w:themeColor="text1"/>
          <w:lang w:eastAsia="ru-RU"/>
        </w:rPr>
        <w:t>обучающихся</w:t>
      </w:r>
      <w:proofErr w:type="gramEnd"/>
      <w:r w:rsidR="00987D82">
        <w:rPr>
          <w:color w:val="000000" w:themeColor="text1"/>
          <w:lang w:eastAsia="ru-RU"/>
        </w:rPr>
        <w:t xml:space="preserve"> в современном мире. </w:t>
      </w:r>
    </w:p>
    <w:p w:rsidR="00987D82" w:rsidRPr="00987D82" w:rsidRDefault="005B20B4" w:rsidP="000022DA">
      <w:pPr>
        <w:pStyle w:val="70"/>
        <w:shd w:val="clear" w:color="auto" w:fill="auto"/>
        <w:tabs>
          <w:tab w:val="left" w:pos="911"/>
        </w:tabs>
        <w:spacing w:line="360" w:lineRule="auto"/>
        <w:rPr>
          <w:b w:val="0"/>
          <w:color w:val="000000" w:themeColor="text1"/>
          <w:spacing w:val="1"/>
        </w:rPr>
      </w:pPr>
      <w:r w:rsidRPr="00C41C5B">
        <w:rPr>
          <w:color w:val="000000" w:themeColor="text1"/>
        </w:rPr>
        <w:t>Задачи:</w:t>
      </w:r>
      <w:r w:rsidR="00987D82">
        <w:rPr>
          <w:color w:val="000000" w:themeColor="text1"/>
        </w:rPr>
        <w:t xml:space="preserve"> </w:t>
      </w:r>
      <w:r w:rsidR="00987D82">
        <w:rPr>
          <w:color w:val="000000" w:themeColor="text1"/>
          <w:spacing w:val="1"/>
        </w:rPr>
        <w:t>1</w:t>
      </w:r>
      <w:r w:rsidR="00987D82" w:rsidRPr="00C41C5B">
        <w:rPr>
          <w:color w:val="000000" w:themeColor="text1"/>
          <w:spacing w:val="1"/>
        </w:rPr>
        <w:t>.</w:t>
      </w:r>
      <w:r w:rsidR="00987D82" w:rsidRPr="000022DA">
        <w:rPr>
          <w:b w:val="0"/>
          <w:color w:val="000000" w:themeColor="text1"/>
          <w:spacing w:val="1"/>
        </w:rPr>
        <w:t>Создать условия для</w:t>
      </w:r>
      <w:r w:rsidR="00987D82">
        <w:rPr>
          <w:b w:val="0"/>
          <w:color w:val="000000" w:themeColor="text1"/>
          <w:spacing w:val="1"/>
        </w:rPr>
        <w:t xml:space="preserve"> </w:t>
      </w:r>
      <w:r w:rsidR="00987D82" w:rsidRPr="00C41C5B">
        <w:rPr>
          <w:b w:val="0"/>
          <w:color w:val="000000" w:themeColor="text1"/>
        </w:rPr>
        <w:t>выявления, поддержки и развития успешных детей.</w:t>
      </w:r>
      <w:r w:rsidR="00987D82" w:rsidRPr="00987D82">
        <w:rPr>
          <w:color w:val="000000" w:themeColor="text1"/>
        </w:rPr>
        <w:t xml:space="preserve"> </w:t>
      </w:r>
      <w:r w:rsidR="00987D82">
        <w:rPr>
          <w:color w:val="000000" w:themeColor="text1"/>
        </w:rPr>
        <w:t>2</w:t>
      </w:r>
      <w:r w:rsidR="00987D82" w:rsidRPr="000022DA">
        <w:rPr>
          <w:color w:val="000000" w:themeColor="text1"/>
        </w:rPr>
        <w:t>.</w:t>
      </w:r>
      <w:r w:rsidR="00987D82">
        <w:rPr>
          <w:color w:val="000000" w:themeColor="text1"/>
        </w:rPr>
        <w:t xml:space="preserve"> </w:t>
      </w:r>
      <w:r w:rsidR="00987D82" w:rsidRPr="00987D82">
        <w:rPr>
          <w:b w:val="0"/>
          <w:color w:val="000000" w:themeColor="text1"/>
        </w:rPr>
        <w:t>Разработать модель дополнительного образования в школе в условиях малого города в формате цифрового дополнительного образования с учетом имеющихся ресурсов школы и потенциала социальных партнеров</w:t>
      </w:r>
      <w:r w:rsidR="00987D82" w:rsidRPr="00987D82">
        <w:rPr>
          <w:color w:val="000000" w:themeColor="text1"/>
        </w:rPr>
        <w:t>.</w:t>
      </w:r>
    </w:p>
    <w:p w:rsidR="00014331" w:rsidRPr="00014331" w:rsidRDefault="00B22DC8" w:rsidP="000022DA">
      <w:pPr>
        <w:pStyle w:val="70"/>
        <w:shd w:val="clear" w:color="auto" w:fill="auto"/>
        <w:tabs>
          <w:tab w:val="left" w:pos="911"/>
        </w:tabs>
        <w:spacing w:line="360" w:lineRule="auto"/>
        <w:rPr>
          <w:b w:val="0"/>
          <w:color w:val="000000" w:themeColor="text1"/>
        </w:rPr>
      </w:pPr>
      <w:r>
        <w:rPr>
          <w:color w:val="000000" w:themeColor="text1"/>
        </w:rPr>
        <w:t>3</w:t>
      </w:r>
      <w:r w:rsidR="00535DDD" w:rsidRPr="000022DA">
        <w:rPr>
          <w:color w:val="000000" w:themeColor="text1"/>
        </w:rPr>
        <w:t>.</w:t>
      </w:r>
      <w:r w:rsidR="00014331" w:rsidRPr="00014331">
        <w:rPr>
          <w:color w:val="000000" w:themeColor="text1"/>
        </w:rPr>
        <w:t xml:space="preserve"> </w:t>
      </w:r>
      <w:r w:rsidR="000C310B" w:rsidRPr="000022DA">
        <w:rPr>
          <w:b w:val="0"/>
          <w:color w:val="000000" w:themeColor="text1"/>
        </w:rPr>
        <w:t>Сформировать команду педагогов</w:t>
      </w:r>
      <w:r w:rsidR="00471EE3" w:rsidRPr="000022DA">
        <w:rPr>
          <w:b w:val="0"/>
          <w:color w:val="000000" w:themeColor="text1"/>
        </w:rPr>
        <w:t xml:space="preserve"> для работы в цифровой образовательной </w:t>
      </w:r>
      <w:r w:rsidR="00471EE3" w:rsidRPr="000022DA">
        <w:rPr>
          <w:b w:val="0"/>
          <w:color w:val="000000" w:themeColor="text1"/>
        </w:rPr>
        <w:lastRenderedPageBreak/>
        <w:t>среде, организовать обучение (повышение квалификации и/или профессиональную переподготовку) педагогов, способных обеспечивать реализацию направлений цифрового дополнительного образования.</w:t>
      </w:r>
    </w:p>
    <w:p w:rsidR="00626C74" w:rsidRPr="00987D82" w:rsidRDefault="00D52269" w:rsidP="00987D82">
      <w:pPr>
        <w:spacing w:after="0" w:line="360" w:lineRule="auto"/>
        <w:ind w:right="305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41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</w:t>
      </w:r>
      <w:r w:rsidR="00BC069E" w:rsidRPr="00C41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рмативно-правовая база проекта: </w:t>
      </w:r>
      <w:r w:rsidR="00C41C5B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987D82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D82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>№273-ФЗ от 29</w:t>
      </w:r>
      <w:r w:rsidR="00987D82" w:rsidRPr="00987D8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.12. </w:t>
      </w:r>
      <w:r w:rsidR="00987D82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>2012г.</w:t>
      </w:r>
      <w:r w:rsidR="00BC069E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C069E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>«Об образовании</w:t>
      </w:r>
      <w:r w:rsidR="00987D82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69E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14331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69E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14331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69E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="00987D82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C069E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</w:t>
      </w:r>
      <w:r w:rsidR="00987D82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69E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987D82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69E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>педагога,</w:t>
      </w:r>
      <w:r w:rsidR="00987D82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69E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>от18</w:t>
      </w:r>
      <w:r w:rsidR="00C41C5B" w:rsidRPr="00987D82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>.10.</w:t>
      </w:r>
      <w:r w:rsidR="00C41C5B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2013г. </w:t>
      </w:r>
      <w:r w:rsidR="00BC069E" w:rsidRPr="00987D82">
        <w:rPr>
          <w:rFonts w:ascii="Times New Roman" w:hAnsi="Times New Roman" w:cs="Times New Roman"/>
          <w:color w:val="000000" w:themeColor="text1"/>
          <w:sz w:val="28"/>
          <w:szCs w:val="28"/>
        </w:rPr>
        <w:t>№544н</w:t>
      </w:r>
      <w:r w:rsidR="00BC069E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r w:rsidR="00987D82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69E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C5B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РФ</w:t>
      </w:r>
      <w:r w:rsidR="00BC069E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№204 «О национальных целях и стратегиче</w:t>
      </w:r>
      <w:r w:rsidR="00C41C5B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ских задачах развития РФ до 2024 г.</w:t>
      </w:r>
      <w:r w:rsidR="00BC069E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», от 07.05.2018</w:t>
      </w:r>
      <w:r w:rsidR="00526F0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г.;</w:t>
      </w:r>
      <w:r w:rsid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F0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 проект</w:t>
      </w:r>
      <w:r w:rsidR="00BC069E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"Образование"</w:t>
      </w:r>
      <w:r w:rsidR="00526F0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C5B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(утв. от 24.12.2018г. № </w:t>
      </w:r>
      <w:r w:rsidR="00BC069E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16); Стратегия социально-экономического развития Тюменской области на период до 2030</w:t>
      </w:r>
      <w:r w:rsidR="00C41C5B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C069E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, от 11.03.2020</w:t>
      </w:r>
      <w:r w:rsidR="00C41C5B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C069E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26F0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69E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 МАОУ «СОШ №2».</w:t>
      </w:r>
      <w:proofErr w:type="gramEnd"/>
    </w:p>
    <w:p w:rsidR="00E00CA0" w:rsidRDefault="00D27399" w:rsidP="00C41C5B">
      <w:pPr>
        <w:spacing w:after="0" w:line="360" w:lineRule="auto"/>
        <w:ind w:right="3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Ожидаемые результаты: </w:t>
      </w:r>
      <w:r w:rsidRP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C74"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</w:t>
      </w:r>
      <w:r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</w:t>
      </w:r>
      <w:r w:rsidR="00626C74"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>ная система</w:t>
      </w:r>
      <w:r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выявления и развития способностей, талант</w:t>
      </w:r>
      <w:r w:rsidR="00626C74"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6C74"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молодежи, </w:t>
      </w:r>
      <w:r w:rsidR="00626C74"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направленная</w:t>
      </w:r>
      <w:r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самоопределение и профессиональную ориента</w:t>
      </w:r>
      <w:r w:rsidR="00626C74"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>цию</w:t>
      </w:r>
      <w:r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6C74"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7399" w:rsidRPr="00C41C5B" w:rsidRDefault="00626C74" w:rsidP="00C41C5B">
      <w:pPr>
        <w:spacing w:after="0" w:line="360" w:lineRule="auto"/>
        <w:ind w:right="3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C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Разработана</w:t>
      </w:r>
      <w:r w:rsidRPr="00C41C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современна</w:t>
      </w:r>
      <w:r w:rsidR="00E00C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цифровая модель дополнительного образования</w:t>
      </w:r>
      <w:r w:rsidRPr="00E00C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обеспечивающая</w:t>
      </w:r>
      <w:r w:rsidR="00D27399" w:rsidRPr="00E00C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0CA0" w:rsidRPr="00E00C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инж</w:t>
      </w:r>
      <w:r w:rsidR="00E00C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00CA0" w:rsidRPr="00E00C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26F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рного мышления и развитие гибких</w:t>
      </w:r>
      <w:r w:rsidR="00E00CA0" w:rsidRPr="00E00C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компетенций </w:t>
      </w:r>
      <w:proofErr w:type="gramStart"/>
      <w:r w:rsidR="00E00CA0" w:rsidRPr="00E00C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E00CA0" w:rsidRPr="00E00C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</w:t>
      </w:r>
      <w:r w:rsidR="00D27399" w:rsidRPr="00C41C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26F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6F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C41C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Разработаны и реализованы на практике новые </w:t>
      </w:r>
      <w:r w:rsidR="00E00C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программы цифровой и инженерно-</w:t>
      </w:r>
      <w:r w:rsidRPr="00C41C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технической направленности дополнительного образования  </w:t>
      </w:r>
      <w:r w:rsidR="00535DDD" w:rsidRPr="00C41C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ш</w:t>
      </w:r>
      <w:r w:rsidRPr="00C41C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коле.</w:t>
      </w:r>
    </w:p>
    <w:p w:rsidR="00526F07" w:rsidRDefault="00535DDD" w:rsidP="00C41C5B">
      <w:pPr>
        <w:spacing w:after="0" w:line="360" w:lineRule="auto"/>
        <w:ind w:right="3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41C5B">
        <w:rPr>
          <w:rFonts w:ascii="Times New Roman" w:hAnsi="Times New Roman" w:cs="Times New Roman"/>
          <w:b/>
          <w:color w:val="000000" w:themeColor="text1"/>
          <w:sz w:val="28"/>
        </w:rPr>
        <w:t>Участники</w:t>
      </w:r>
      <w:r w:rsidR="00F47AD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C41C5B">
        <w:rPr>
          <w:rFonts w:ascii="Times New Roman" w:hAnsi="Times New Roman" w:cs="Times New Roman"/>
          <w:b/>
          <w:color w:val="000000" w:themeColor="text1"/>
          <w:sz w:val="28"/>
        </w:rPr>
        <w:t>проекта:</w:t>
      </w:r>
      <w:r w:rsidR="00F47AD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C41C5B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Учащиеся, родители, педагогический коллектив, </w:t>
      </w:r>
      <w:r w:rsidR="00D35A23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директор, </w:t>
      </w:r>
      <w:r w:rsidRPr="00C41C5B">
        <w:rPr>
          <w:rFonts w:ascii="Times New Roman" w:hAnsi="Times New Roman" w:cs="Times New Roman"/>
          <w:color w:val="000000" w:themeColor="text1"/>
          <w:spacing w:val="1"/>
          <w:sz w:val="28"/>
        </w:rPr>
        <w:t>администрация школы</w:t>
      </w:r>
      <w:r w:rsidR="00D35A23">
        <w:rPr>
          <w:rFonts w:ascii="Times New Roman" w:hAnsi="Times New Roman" w:cs="Times New Roman"/>
          <w:color w:val="000000" w:themeColor="text1"/>
          <w:spacing w:val="1"/>
          <w:sz w:val="28"/>
        </w:rPr>
        <w:t>.</w:t>
      </w:r>
      <w:r w:rsidR="00F47ADB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C41C5B">
        <w:rPr>
          <w:rFonts w:ascii="Times New Roman" w:hAnsi="Times New Roman" w:cs="Times New Roman"/>
          <w:color w:val="000000" w:themeColor="text1"/>
          <w:sz w:val="28"/>
        </w:rPr>
        <w:t>Лица, ответственные за реализацию проекта</w:t>
      </w:r>
      <w:r w:rsidR="00AC5287">
        <w:rPr>
          <w:rFonts w:ascii="Times New Roman" w:hAnsi="Times New Roman" w:cs="Times New Roman"/>
          <w:color w:val="000000" w:themeColor="text1"/>
          <w:sz w:val="28"/>
        </w:rPr>
        <w:t>:</w:t>
      </w:r>
      <w:r w:rsidRPr="00C41C5B">
        <w:rPr>
          <w:rFonts w:ascii="Times New Roman" w:hAnsi="Times New Roman" w:cs="Times New Roman"/>
          <w:color w:val="000000" w:themeColor="text1"/>
          <w:sz w:val="28"/>
        </w:rPr>
        <w:t xml:space="preserve"> заместитель директора по ВР, методисты, учителя</w:t>
      </w:r>
      <w:r w:rsidR="00526F07">
        <w:rPr>
          <w:rFonts w:ascii="Times New Roman" w:hAnsi="Times New Roman" w:cs="Times New Roman"/>
          <w:color w:val="000000" w:themeColor="text1"/>
          <w:sz w:val="28"/>
        </w:rPr>
        <w:t xml:space="preserve"> физики, </w:t>
      </w:r>
      <w:r w:rsidRPr="00C41C5B">
        <w:rPr>
          <w:rFonts w:ascii="Times New Roman" w:hAnsi="Times New Roman" w:cs="Times New Roman"/>
          <w:color w:val="000000" w:themeColor="text1"/>
          <w:sz w:val="28"/>
        </w:rPr>
        <w:t xml:space="preserve">технологии, информатики. </w:t>
      </w:r>
    </w:p>
    <w:p w:rsidR="00C41C5B" w:rsidRPr="00C41C5B" w:rsidRDefault="00535DDD" w:rsidP="00C41C5B">
      <w:pPr>
        <w:spacing w:after="0" w:line="360" w:lineRule="auto"/>
        <w:ind w:right="3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</w:t>
      </w:r>
      <w:r w:rsidR="00F47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1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47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1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</w:t>
      </w:r>
      <w:r w:rsidR="00F47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1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</w:t>
      </w:r>
      <w:r w:rsidR="00F47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1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проекта: </w:t>
      </w:r>
      <w:r w:rsidR="00DA706A" w:rsidRPr="00C41C5B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1</w:t>
      </w:r>
      <w:r w:rsidR="00A92DA6" w:rsidRPr="00C41C5B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DA706A" w:rsidRPr="00C41C5B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этап</w:t>
      </w:r>
      <w:r w:rsidR="00526F07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.</w:t>
      </w:r>
      <w:r w:rsidR="00F47ADB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DA706A" w:rsidRPr="00C41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Аналитико-диагностический</w:t>
      </w:r>
      <w:r w:rsidR="00DA706A"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включающий анализ исходного состояния и тенденции развития школы для понимания реальных возможностей и сроков исполнения. Отбор перспективных нововведений и проектов реформирования учебно-воспитательного пространства. </w:t>
      </w:r>
      <w:r w:rsidRPr="00C41C5B">
        <w:rPr>
          <w:rFonts w:ascii="Times New Roman" w:hAnsi="Times New Roman" w:cs="Times New Roman"/>
          <w:color w:val="000000" w:themeColor="text1"/>
          <w:sz w:val="28"/>
        </w:rPr>
        <w:t>Диагностика</w:t>
      </w:r>
      <w:r w:rsidR="00F47A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A706A" w:rsidRPr="00C41C5B">
        <w:rPr>
          <w:rFonts w:ascii="Times New Roman" w:hAnsi="Times New Roman" w:cs="Times New Roman"/>
          <w:color w:val="000000" w:themeColor="text1"/>
          <w:sz w:val="28"/>
        </w:rPr>
        <w:t xml:space="preserve">цифровой </w:t>
      </w:r>
      <w:r w:rsidRPr="00C41C5B">
        <w:rPr>
          <w:rFonts w:ascii="Times New Roman" w:hAnsi="Times New Roman" w:cs="Times New Roman"/>
          <w:color w:val="000000" w:themeColor="text1"/>
          <w:sz w:val="28"/>
        </w:rPr>
        <w:t>компетентности</w:t>
      </w:r>
      <w:r w:rsidR="00526F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92DA6" w:rsidRPr="00C41C5B">
        <w:rPr>
          <w:rFonts w:ascii="Times New Roman" w:hAnsi="Times New Roman" w:cs="Times New Roman"/>
          <w:color w:val="000000" w:themeColor="text1"/>
          <w:sz w:val="28"/>
        </w:rPr>
        <w:t>коллектива, повышение квалификации (переподготовка)</w:t>
      </w:r>
      <w:r w:rsidRPr="00C41C5B">
        <w:rPr>
          <w:rFonts w:ascii="Times New Roman" w:hAnsi="Times New Roman" w:cs="Times New Roman"/>
          <w:color w:val="000000" w:themeColor="text1"/>
          <w:sz w:val="28"/>
        </w:rPr>
        <w:t>.</w:t>
      </w:r>
      <w:r w:rsidR="00DA706A" w:rsidRPr="00C41C5B">
        <w:rPr>
          <w:rFonts w:ascii="Times New Roman" w:hAnsi="Times New Roman" w:cs="Times New Roman"/>
          <w:color w:val="000000" w:themeColor="text1"/>
          <w:sz w:val="28"/>
        </w:rPr>
        <w:t xml:space="preserve"> С</w:t>
      </w:r>
      <w:r w:rsidRPr="00C41C5B">
        <w:rPr>
          <w:rFonts w:ascii="Times New Roman" w:hAnsi="Times New Roman" w:cs="Times New Roman"/>
          <w:color w:val="000000" w:themeColor="text1"/>
          <w:sz w:val="28"/>
        </w:rPr>
        <w:t>оставление</w:t>
      </w:r>
      <w:r w:rsidR="00526F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41C5B">
        <w:rPr>
          <w:rFonts w:ascii="Times New Roman" w:hAnsi="Times New Roman" w:cs="Times New Roman"/>
          <w:color w:val="000000" w:themeColor="text1"/>
          <w:sz w:val="28"/>
        </w:rPr>
        <w:t>перспективного</w:t>
      </w:r>
      <w:r w:rsidR="00526F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41C5B">
        <w:rPr>
          <w:rFonts w:ascii="Times New Roman" w:hAnsi="Times New Roman" w:cs="Times New Roman"/>
          <w:color w:val="000000" w:themeColor="text1"/>
          <w:sz w:val="28"/>
        </w:rPr>
        <w:t xml:space="preserve">плана </w:t>
      </w:r>
      <w:r w:rsidR="00A92DA6" w:rsidRPr="00C41C5B">
        <w:rPr>
          <w:rFonts w:ascii="Times New Roman" w:hAnsi="Times New Roman" w:cs="Times New Roman"/>
          <w:color w:val="000000" w:themeColor="text1"/>
          <w:sz w:val="28"/>
        </w:rPr>
        <w:t xml:space="preserve">работы, разработка рабочих программ дополнительного </w:t>
      </w:r>
      <w:r w:rsidR="00A92DA6" w:rsidRPr="00C41C5B">
        <w:rPr>
          <w:rFonts w:ascii="Times New Roman" w:hAnsi="Times New Roman" w:cs="Times New Roman"/>
          <w:color w:val="000000" w:themeColor="text1"/>
          <w:sz w:val="28"/>
        </w:rPr>
        <w:lastRenderedPageBreak/>
        <w:t>образования</w:t>
      </w:r>
      <w:r w:rsidR="00DA706A" w:rsidRPr="00C41C5B">
        <w:rPr>
          <w:rFonts w:ascii="Times New Roman" w:hAnsi="Times New Roman" w:cs="Times New Roman"/>
          <w:color w:val="000000" w:themeColor="text1"/>
          <w:sz w:val="28"/>
        </w:rPr>
        <w:t xml:space="preserve">. (Май - август 2022г.) </w:t>
      </w:r>
      <w:r w:rsidR="00DA706A" w:rsidRPr="00C41C5B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2 этап</w:t>
      </w:r>
      <w:r w:rsidR="00526F07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.</w:t>
      </w:r>
      <w:r w:rsidR="00DA706A" w:rsidRPr="00C41C5B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Основой, </w:t>
      </w:r>
      <w:proofErr w:type="gramStart"/>
      <w:r w:rsidR="00DA706A" w:rsidRPr="00C41C5B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внедренческий</w:t>
      </w:r>
      <w:proofErr w:type="gramEnd"/>
      <w:r w:rsidR="00DA706A" w:rsidRPr="00C41C5B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. </w:t>
      </w:r>
      <w:r w:rsidRPr="00C41C5B">
        <w:rPr>
          <w:rFonts w:ascii="Times New Roman" w:hAnsi="Times New Roman" w:cs="Times New Roman"/>
          <w:color w:val="000000" w:themeColor="text1"/>
          <w:sz w:val="28"/>
        </w:rPr>
        <w:t>Реализация</w:t>
      </w:r>
      <w:r w:rsidR="00526F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41C5B">
        <w:rPr>
          <w:rFonts w:ascii="Times New Roman" w:hAnsi="Times New Roman" w:cs="Times New Roman"/>
          <w:color w:val="000000" w:themeColor="text1"/>
          <w:sz w:val="28"/>
        </w:rPr>
        <w:t>проекта</w:t>
      </w:r>
      <w:r w:rsidR="00526F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41C5B">
        <w:rPr>
          <w:rFonts w:ascii="Times New Roman" w:hAnsi="Times New Roman" w:cs="Times New Roman"/>
          <w:color w:val="000000" w:themeColor="text1"/>
          <w:sz w:val="28"/>
        </w:rPr>
        <w:t>по</w:t>
      </w:r>
      <w:r w:rsidR="00526F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92DA6" w:rsidRPr="00C41C5B">
        <w:rPr>
          <w:rFonts w:ascii="Times New Roman" w:hAnsi="Times New Roman" w:cs="Times New Roman"/>
          <w:color w:val="000000" w:themeColor="text1"/>
          <w:sz w:val="28"/>
        </w:rPr>
        <w:t>перспективному плану,</w:t>
      </w:r>
      <w:r w:rsidR="00526F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92DA6" w:rsidRPr="00C41C5B">
        <w:rPr>
          <w:rFonts w:ascii="Times New Roman" w:hAnsi="Times New Roman" w:cs="Times New Roman"/>
          <w:color w:val="000000" w:themeColor="text1"/>
          <w:sz w:val="28"/>
        </w:rPr>
        <w:t>в</w:t>
      </w:r>
      <w:r w:rsidR="00A92DA6"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ключающая реализацию программ; </w:t>
      </w:r>
      <w:r w:rsidR="00C41C5B" w:rsidRPr="00C41C5B">
        <w:rPr>
          <w:rFonts w:ascii="Times New Roman" w:hAnsi="Times New Roman" w:cs="Times New Roman"/>
          <w:color w:val="000000" w:themeColor="text1"/>
          <w:sz w:val="28"/>
        </w:rPr>
        <w:t xml:space="preserve">приобретение оборудования (при необходимости); </w:t>
      </w:r>
      <w:r w:rsidR="00DA706A"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промежуточный контроль реализации, предъявление промежуточного опыта </w:t>
      </w:r>
      <w:r w:rsidR="00A92DA6"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C41C5B"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школы. (Сентябрь 2022- май 2024г.) </w:t>
      </w:r>
      <w:r w:rsid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этап.</w:t>
      </w:r>
      <w:r w:rsidR="00C41C5B" w:rsidRPr="00C41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6F07" w:rsidRPr="00C41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C41C5B" w:rsidRPr="00C41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рактико-прогностический</w:t>
      </w:r>
      <w:r w:rsidR="00C41C5B" w:rsidRPr="00C41C5B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включающий реализацию, анализ, обобщение результатов работы школы; подведение итогов, осмысление результатов реализации проекта и оценка его  эффективности на основе критериев мониторинга оценки качества образования; постановка новых стратегических задач в развитии школы и корректировка дальнейших путей развития.</w:t>
      </w:r>
    </w:p>
    <w:p w:rsidR="003C73FA" w:rsidRDefault="00535DDD" w:rsidP="003C73FA">
      <w:pPr>
        <w:spacing w:after="0" w:line="360" w:lineRule="auto"/>
        <w:ind w:right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</w:t>
      </w:r>
      <w:r w:rsidR="00526F07" w:rsidRP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направления</w:t>
      </w:r>
      <w:r w:rsidR="00526F07" w:rsidRP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</w:t>
      </w:r>
      <w:r w:rsidR="00526F07" w:rsidRP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(ключевые</w:t>
      </w:r>
      <w:r w:rsidR="00526F07" w:rsidRP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</w:t>
      </w:r>
      <w:r w:rsidR="00526F07" w:rsidRP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точки):</w:t>
      </w:r>
      <w:r w:rsidR="002D4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002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6F0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A37CF1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проектной, естественно</w:t>
      </w:r>
      <w:r w:rsidR="00E0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CF1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0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CF1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научной, инженерно-технической деятельности </w:t>
      </w:r>
      <w:r w:rsidR="00526F0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</w:t>
      </w:r>
      <w:r w:rsidR="00A37CF1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526F0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занятия, соревнования</w:t>
      </w:r>
      <w:r w:rsidR="00A37CF1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="00526F0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A37CF1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 школы</w:t>
      </w:r>
      <w:r w:rsidR="000E76A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, привлечения центров дополнительного образования, социальных партнеров</w:t>
      </w:r>
      <w:r w:rsidR="00A37CF1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6F0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CF1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E76A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безопасность - «</w:t>
      </w:r>
      <w:r w:rsidR="000E76A7" w:rsidRPr="00526F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CTF</w:t>
      </w:r>
      <w:r w:rsidR="000E76A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» соревнования</w:t>
      </w:r>
      <w:r w:rsidR="00A37CF1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; «школа пилотирования БЛА»</w:t>
      </w:r>
      <w:r w:rsidR="000E76A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пропедевтика инж</w:t>
      </w:r>
      <w:r w:rsidR="00526F0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енерного мышления -</w:t>
      </w:r>
      <w:r w:rsidR="000E76A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E76A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Cuboro</w:t>
      </w:r>
      <w:proofErr w:type="spellEnd"/>
      <w:r w:rsidR="000E76A7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» и т.д.</w:t>
      </w:r>
      <w:r w:rsidR="00A37CF1" w:rsidRPr="00526F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26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A37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2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Оптимизация педагогической нагрузки учителей задействованных в реализации программ дополнительного образования, как условие </w:t>
      </w:r>
      <w:r w:rsidR="00B22DC8" w:rsidRPr="00B22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CF1">
        <w:rPr>
          <w:rFonts w:ascii="Times New Roman" w:hAnsi="Times New Roman" w:cs="Times New Roman"/>
          <w:color w:val="000000" w:themeColor="text1"/>
          <w:sz w:val="28"/>
          <w:szCs w:val="28"/>
        </w:rPr>
        <w:t>кадрового обес</w:t>
      </w:r>
      <w:r w:rsidR="00B22DC8">
        <w:rPr>
          <w:rFonts w:ascii="Times New Roman" w:hAnsi="Times New Roman" w:cs="Times New Roman"/>
          <w:color w:val="000000" w:themeColor="text1"/>
          <w:sz w:val="28"/>
          <w:szCs w:val="28"/>
        </w:rPr>
        <w:t>печения реализации проекта</w:t>
      </w:r>
      <w:r w:rsidR="00AC52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6A7" w:rsidRPr="003C73FA" w:rsidRDefault="003C73FA" w:rsidP="003C73FA">
      <w:pPr>
        <w:spacing w:after="0" w:line="360" w:lineRule="auto"/>
        <w:ind w:right="3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6A7" w:rsidRPr="00AA16AE">
        <w:rPr>
          <w:rFonts w:ascii="Times New Roman" w:hAnsi="Times New Roman" w:cs="Times New Roman"/>
          <w:sz w:val="28"/>
          <w:szCs w:val="28"/>
        </w:rPr>
        <w:t>Создан</w:t>
      </w:r>
      <w:r w:rsidR="00AA16AE" w:rsidRPr="00AA16AE">
        <w:rPr>
          <w:rFonts w:ascii="Times New Roman" w:hAnsi="Times New Roman" w:cs="Times New Roman"/>
          <w:sz w:val="28"/>
          <w:szCs w:val="28"/>
        </w:rPr>
        <w:t>ие информацио</w:t>
      </w:r>
      <w:r w:rsidR="00B22DC8">
        <w:rPr>
          <w:rFonts w:ascii="Times New Roman" w:hAnsi="Times New Roman" w:cs="Times New Roman"/>
          <w:sz w:val="28"/>
          <w:szCs w:val="28"/>
        </w:rPr>
        <w:t xml:space="preserve">нно-методического </w:t>
      </w:r>
      <w:r>
        <w:rPr>
          <w:rFonts w:ascii="Times New Roman" w:hAnsi="Times New Roman" w:cs="Times New Roman"/>
          <w:sz w:val="28"/>
          <w:szCs w:val="28"/>
        </w:rPr>
        <w:t xml:space="preserve">интернет – портала </w:t>
      </w:r>
      <w:r w:rsidR="00AA16AE" w:rsidRPr="00AA16AE">
        <w:rPr>
          <w:rFonts w:ascii="Times New Roman" w:hAnsi="Times New Roman" w:cs="Times New Roman"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13" w:rsidRPr="003C73FA" w:rsidRDefault="00CE0E13" w:rsidP="00CE0E13">
      <w:pPr>
        <w:pStyle w:val="a9"/>
        <w:spacing w:before="3" w:line="360" w:lineRule="auto"/>
        <w:ind w:right="306"/>
        <w:jc w:val="both"/>
        <w:rPr>
          <w:b/>
        </w:rPr>
      </w:pPr>
      <w:r w:rsidRPr="009E63B1">
        <w:rPr>
          <w:b/>
        </w:rPr>
        <w:t xml:space="preserve">Объем и источники финансового обеспечения: </w:t>
      </w:r>
      <w:r w:rsidR="003C73FA">
        <w:rPr>
          <w:b/>
        </w:rPr>
        <w:t xml:space="preserve">1. </w:t>
      </w:r>
      <w:r w:rsidR="003C73FA" w:rsidRPr="003C73FA">
        <w:t xml:space="preserve">900 000р. </w:t>
      </w:r>
      <w:r w:rsidR="003C73FA" w:rsidRPr="003C73FA">
        <w:t>(</w:t>
      </w:r>
      <w:r w:rsidR="003C73FA" w:rsidRPr="003C73FA">
        <w:t xml:space="preserve">средства спонсорской, гранатовой </w:t>
      </w:r>
      <w:r w:rsidR="003C73FA" w:rsidRPr="003C73FA">
        <w:t>поддержки)</w:t>
      </w:r>
      <w:r w:rsidR="003C73FA">
        <w:t xml:space="preserve"> 2. </w:t>
      </w:r>
      <w:r w:rsidR="003C73FA" w:rsidRPr="003C73FA">
        <w:t>Р</w:t>
      </w:r>
      <w:r w:rsidRPr="003C73FA">
        <w:t xml:space="preserve">аботники ОУ прошедшие переобучение с оплатой труда </w:t>
      </w:r>
      <w:r w:rsidR="003C73FA" w:rsidRPr="003C73FA">
        <w:t>за счет фонда оплаты труда</w:t>
      </w:r>
      <w:r w:rsidRPr="003C73FA">
        <w:t xml:space="preserve">; педагоги дополнительного образования по договору сетевого взаимодействия. </w:t>
      </w:r>
    </w:p>
    <w:p w:rsidR="00DA706A" w:rsidRDefault="00DA706A" w:rsidP="00DA706A">
      <w:pPr>
        <w:pStyle w:val="a9"/>
        <w:spacing w:before="3" w:line="360" w:lineRule="auto"/>
        <w:ind w:right="306"/>
        <w:jc w:val="both"/>
      </w:pPr>
      <w:r>
        <w:rPr>
          <w:b/>
        </w:rPr>
        <w:t xml:space="preserve">Возможные риски: </w:t>
      </w:r>
      <w:r w:rsidR="00AA16AE">
        <w:t>Кадровая, финансовая составляющая</w:t>
      </w:r>
      <w:r>
        <w:t>.</w:t>
      </w:r>
    </w:p>
    <w:p w:rsidR="00625228" w:rsidRPr="006E6AF8" w:rsidRDefault="00DA706A" w:rsidP="009F633F">
      <w:pPr>
        <w:pStyle w:val="a9"/>
        <w:spacing w:before="3" w:line="360" w:lineRule="auto"/>
        <w:ind w:right="306"/>
        <w:jc w:val="both"/>
        <w:rPr>
          <w:spacing w:val="-67"/>
        </w:rPr>
      </w:pPr>
      <w:r w:rsidRPr="009F633F">
        <w:rPr>
          <w:b/>
        </w:rPr>
        <w:t>Самооценка проекта</w:t>
      </w:r>
      <w:r w:rsidR="00D0146D">
        <w:rPr>
          <w:b/>
        </w:rPr>
        <w:t xml:space="preserve">: </w:t>
      </w:r>
      <w:r w:rsidR="003C73FA">
        <w:t>Результаты</w:t>
      </w:r>
      <w:r w:rsidR="00D0146D">
        <w:t xml:space="preserve"> проекта соответствуют показателям </w:t>
      </w:r>
      <w:r w:rsidR="009F633F" w:rsidRPr="00C41C5B">
        <w:rPr>
          <w:color w:val="000000" w:themeColor="text1"/>
        </w:rPr>
        <w:t>национального проекта "Образование"</w:t>
      </w:r>
      <w:r w:rsidR="009F633F">
        <w:rPr>
          <w:color w:val="000000" w:themeColor="text1"/>
        </w:rPr>
        <w:t xml:space="preserve"> в реализуемых направлениях. Реализуемый проект </w:t>
      </w:r>
      <w:r w:rsidR="009F633F">
        <w:t>повысит конкурен</w:t>
      </w:r>
      <w:bookmarkStart w:id="0" w:name="_GoBack"/>
      <w:bookmarkEnd w:id="0"/>
      <w:r w:rsidR="009F633F">
        <w:t>тоспособность</w:t>
      </w:r>
      <w:r w:rsidR="00526F07">
        <w:t xml:space="preserve"> </w:t>
      </w:r>
      <w:r w:rsidR="009F633F">
        <w:t>среди школ округа.</w:t>
      </w:r>
    </w:p>
    <w:p w:rsidR="009F633F" w:rsidRDefault="009F633F" w:rsidP="009F633F">
      <w:pPr>
        <w:pStyle w:val="a9"/>
        <w:spacing w:before="3" w:line="360" w:lineRule="auto"/>
        <w:ind w:right="306"/>
        <w:jc w:val="both"/>
        <w:rPr>
          <w:color w:val="000000" w:themeColor="text1"/>
        </w:rPr>
        <w:sectPr w:rsidR="009F633F" w:rsidSect="003577D7">
          <w:headerReference w:type="default" r:id="rId9"/>
          <w:pgSz w:w="11906" w:h="16838"/>
          <w:pgMar w:top="1418" w:right="567" w:bottom="1134" w:left="1418" w:header="709" w:footer="709" w:gutter="0"/>
          <w:cols w:space="708"/>
          <w:docGrid w:linePitch="360"/>
        </w:sectPr>
      </w:pPr>
    </w:p>
    <w:p w:rsidR="009F3352" w:rsidRPr="009F633F" w:rsidRDefault="009F3352" w:rsidP="009F3352">
      <w:pPr>
        <w:pStyle w:val="a9"/>
        <w:spacing w:before="3" w:line="360" w:lineRule="auto"/>
        <w:ind w:right="306"/>
        <w:jc w:val="center"/>
        <w:rPr>
          <w:color w:val="000000" w:themeColor="text1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7212823" cy="5406887"/>
            <wp:effectExtent l="0" t="0" r="7620" b="3810"/>
            <wp:docPr id="1" name="Рисунок 1" descr="C:\Users\User\AppData\Local\Microsoft\Windows\INetCache\Content.Word\ЦИССО-приложение-к-описанию-конце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ЦИССО-приложение-к-описанию-концепци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16" cy="540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352" w:rsidRPr="009F633F" w:rsidSect="009F633F">
      <w:pgSz w:w="16838" w:h="11906" w:orient="landscape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51" w:rsidRDefault="00EE4A51" w:rsidP="003577D7">
      <w:pPr>
        <w:spacing w:after="0" w:line="240" w:lineRule="auto"/>
      </w:pPr>
      <w:r>
        <w:separator/>
      </w:r>
    </w:p>
  </w:endnote>
  <w:endnote w:type="continuationSeparator" w:id="0">
    <w:p w:rsidR="00EE4A51" w:rsidRDefault="00EE4A51" w:rsidP="0035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51" w:rsidRDefault="00EE4A51" w:rsidP="003577D7">
      <w:pPr>
        <w:spacing w:after="0" w:line="240" w:lineRule="auto"/>
      </w:pPr>
      <w:r>
        <w:separator/>
      </w:r>
    </w:p>
  </w:footnote>
  <w:footnote w:type="continuationSeparator" w:id="0">
    <w:p w:rsidR="00EE4A51" w:rsidRDefault="00EE4A51" w:rsidP="0035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725250"/>
      <w:docPartObj>
        <w:docPartGallery w:val="Page Numbers (Top of Page)"/>
        <w:docPartUnique/>
      </w:docPartObj>
    </w:sdtPr>
    <w:sdtEndPr/>
    <w:sdtContent>
      <w:p w:rsidR="003577D7" w:rsidRDefault="0012091D">
        <w:pPr>
          <w:pStyle w:val="a5"/>
          <w:jc w:val="center"/>
        </w:pPr>
        <w:r>
          <w:fldChar w:fldCharType="begin"/>
        </w:r>
        <w:r w:rsidR="003577D7">
          <w:instrText>PAGE   \* MERGEFORMAT</w:instrText>
        </w:r>
        <w:r>
          <w:fldChar w:fldCharType="separate"/>
        </w:r>
        <w:r w:rsidR="00E053EC">
          <w:rPr>
            <w:noProof/>
          </w:rPr>
          <w:t>1</w:t>
        </w:r>
        <w:r>
          <w:fldChar w:fldCharType="end"/>
        </w:r>
      </w:p>
    </w:sdtContent>
  </w:sdt>
  <w:p w:rsidR="003577D7" w:rsidRDefault="003577D7">
    <w:pPr>
      <w:pStyle w:val="a5"/>
    </w:pPr>
  </w:p>
  <w:p w:rsidR="0082787F" w:rsidRDefault="008278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1E4"/>
    <w:multiLevelType w:val="hybridMultilevel"/>
    <w:tmpl w:val="EF1A806C"/>
    <w:lvl w:ilvl="0" w:tplc="2F08C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6DC"/>
    <w:multiLevelType w:val="hybridMultilevel"/>
    <w:tmpl w:val="4808BF36"/>
    <w:lvl w:ilvl="0" w:tplc="27344B88">
      <w:start w:val="1"/>
      <w:numFmt w:val="decimal"/>
      <w:lvlText w:val="%1."/>
      <w:lvlJc w:val="left"/>
      <w:pPr>
        <w:ind w:left="916" w:hanging="6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9EFA5E">
      <w:numFmt w:val="bullet"/>
      <w:lvlText w:val=""/>
      <w:lvlJc w:val="left"/>
      <w:pPr>
        <w:ind w:left="127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2CCF6D2">
      <w:numFmt w:val="bullet"/>
      <w:lvlText w:val="•"/>
      <w:lvlJc w:val="left"/>
      <w:pPr>
        <w:ind w:left="2376" w:hanging="348"/>
      </w:pPr>
      <w:rPr>
        <w:rFonts w:hint="default"/>
        <w:lang w:val="ru-RU" w:eastAsia="en-US" w:bidi="ar-SA"/>
      </w:rPr>
    </w:lvl>
    <w:lvl w:ilvl="3" w:tplc="87044034">
      <w:numFmt w:val="bullet"/>
      <w:lvlText w:val="•"/>
      <w:lvlJc w:val="left"/>
      <w:pPr>
        <w:ind w:left="3472" w:hanging="348"/>
      </w:pPr>
      <w:rPr>
        <w:rFonts w:hint="default"/>
        <w:lang w:val="ru-RU" w:eastAsia="en-US" w:bidi="ar-SA"/>
      </w:rPr>
    </w:lvl>
    <w:lvl w:ilvl="4" w:tplc="78F00C94">
      <w:numFmt w:val="bullet"/>
      <w:lvlText w:val="•"/>
      <w:lvlJc w:val="left"/>
      <w:pPr>
        <w:ind w:left="4569" w:hanging="348"/>
      </w:pPr>
      <w:rPr>
        <w:rFonts w:hint="default"/>
        <w:lang w:val="ru-RU" w:eastAsia="en-US" w:bidi="ar-SA"/>
      </w:rPr>
    </w:lvl>
    <w:lvl w:ilvl="5" w:tplc="D57812C8">
      <w:numFmt w:val="bullet"/>
      <w:lvlText w:val="•"/>
      <w:lvlJc w:val="left"/>
      <w:pPr>
        <w:ind w:left="5665" w:hanging="348"/>
      </w:pPr>
      <w:rPr>
        <w:rFonts w:hint="default"/>
        <w:lang w:val="ru-RU" w:eastAsia="en-US" w:bidi="ar-SA"/>
      </w:rPr>
    </w:lvl>
    <w:lvl w:ilvl="6" w:tplc="CA5A89B2">
      <w:numFmt w:val="bullet"/>
      <w:lvlText w:val="•"/>
      <w:lvlJc w:val="left"/>
      <w:pPr>
        <w:ind w:left="6762" w:hanging="348"/>
      </w:pPr>
      <w:rPr>
        <w:rFonts w:hint="default"/>
        <w:lang w:val="ru-RU" w:eastAsia="en-US" w:bidi="ar-SA"/>
      </w:rPr>
    </w:lvl>
    <w:lvl w:ilvl="7" w:tplc="DAE8842E">
      <w:numFmt w:val="bullet"/>
      <w:lvlText w:val="•"/>
      <w:lvlJc w:val="left"/>
      <w:pPr>
        <w:ind w:left="7858" w:hanging="348"/>
      </w:pPr>
      <w:rPr>
        <w:rFonts w:hint="default"/>
        <w:lang w:val="ru-RU" w:eastAsia="en-US" w:bidi="ar-SA"/>
      </w:rPr>
    </w:lvl>
    <w:lvl w:ilvl="8" w:tplc="407C1F20">
      <w:numFmt w:val="bullet"/>
      <w:lvlText w:val="•"/>
      <w:lvlJc w:val="left"/>
      <w:pPr>
        <w:ind w:left="8955" w:hanging="348"/>
      </w:pPr>
      <w:rPr>
        <w:rFonts w:hint="default"/>
        <w:lang w:val="ru-RU" w:eastAsia="en-US" w:bidi="ar-SA"/>
      </w:rPr>
    </w:lvl>
  </w:abstractNum>
  <w:abstractNum w:abstractNumId="2">
    <w:nsid w:val="38C10F54"/>
    <w:multiLevelType w:val="hybridMultilevel"/>
    <w:tmpl w:val="96DC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97DAF"/>
    <w:multiLevelType w:val="hybridMultilevel"/>
    <w:tmpl w:val="FA2058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74B14"/>
    <w:multiLevelType w:val="hybridMultilevel"/>
    <w:tmpl w:val="D48A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93"/>
    <w:rsid w:val="000022DA"/>
    <w:rsid w:val="00014331"/>
    <w:rsid w:val="000C310B"/>
    <w:rsid w:val="000C63AD"/>
    <w:rsid w:val="000E76A7"/>
    <w:rsid w:val="00106753"/>
    <w:rsid w:val="0012091D"/>
    <w:rsid w:val="00175D0B"/>
    <w:rsid w:val="00227D25"/>
    <w:rsid w:val="00267D59"/>
    <w:rsid w:val="002744EA"/>
    <w:rsid w:val="00296D93"/>
    <w:rsid w:val="002D4DD8"/>
    <w:rsid w:val="002F6919"/>
    <w:rsid w:val="00306B69"/>
    <w:rsid w:val="003577D7"/>
    <w:rsid w:val="00362F2B"/>
    <w:rsid w:val="00373F6F"/>
    <w:rsid w:val="003C73FA"/>
    <w:rsid w:val="00471EE3"/>
    <w:rsid w:val="0048719F"/>
    <w:rsid w:val="0049719B"/>
    <w:rsid w:val="004E6188"/>
    <w:rsid w:val="00516388"/>
    <w:rsid w:val="00526F07"/>
    <w:rsid w:val="00535DDD"/>
    <w:rsid w:val="00570E82"/>
    <w:rsid w:val="005B20B4"/>
    <w:rsid w:val="005D5AA4"/>
    <w:rsid w:val="006029A4"/>
    <w:rsid w:val="0062256B"/>
    <w:rsid w:val="00625228"/>
    <w:rsid w:val="00626C74"/>
    <w:rsid w:val="0066708A"/>
    <w:rsid w:val="006C353F"/>
    <w:rsid w:val="006C4055"/>
    <w:rsid w:val="006E6AF8"/>
    <w:rsid w:val="00773721"/>
    <w:rsid w:val="0082787E"/>
    <w:rsid w:val="0082787F"/>
    <w:rsid w:val="00865DA2"/>
    <w:rsid w:val="00894C15"/>
    <w:rsid w:val="008B2E5E"/>
    <w:rsid w:val="008C3164"/>
    <w:rsid w:val="008E3404"/>
    <w:rsid w:val="00987D82"/>
    <w:rsid w:val="009D5A88"/>
    <w:rsid w:val="009E63B1"/>
    <w:rsid w:val="009F3352"/>
    <w:rsid w:val="009F633F"/>
    <w:rsid w:val="00A00185"/>
    <w:rsid w:val="00A01FED"/>
    <w:rsid w:val="00A37CF1"/>
    <w:rsid w:val="00A6461A"/>
    <w:rsid w:val="00A84980"/>
    <w:rsid w:val="00A92DA6"/>
    <w:rsid w:val="00AA16AE"/>
    <w:rsid w:val="00AC5287"/>
    <w:rsid w:val="00AD528E"/>
    <w:rsid w:val="00AF5807"/>
    <w:rsid w:val="00B02FF6"/>
    <w:rsid w:val="00B22DC8"/>
    <w:rsid w:val="00BC069E"/>
    <w:rsid w:val="00C110E7"/>
    <w:rsid w:val="00C41C5B"/>
    <w:rsid w:val="00C61564"/>
    <w:rsid w:val="00CB6E34"/>
    <w:rsid w:val="00CC6570"/>
    <w:rsid w:val="00CD5EFC"/>
    <w:rsid w:val="00CD6271"/>
    <w:rsid w:val="00CE0E13"/>
    <w:rsid w:val="00D0146D"/>
    <w:rsid w:val="00D27399"/>
    <w:rsid w:val="00D35A23"/>
    <w:rsid w:val="00D52269"/>
    <w:rsid w:val="00DA706A"/>
    <w:rsid w:val="00E00CA0"/>
    <w:rsid w:val="00E053EC"/>
    <w:rsid w:val="00E37051"/>
    <w:rsid w:val="00E54926"/>
    <w:rsid w:val="00EB30C5"/>
    <w:rsid w:val="00EB4D3D"/>
    <w:rsid w:val="00EE4A51"/>
    <w:rsid w:val="00F37AA3"/>
    <w:rsid w:val="00F47ADB"/>
    <w:rsid w:val="00F64CA4"/>
    <w:rsid w:val="00FE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1D"/>
  </w:style>
  <w:style w:type="paragraph" w:styleId="1">
    <w:name w:val="heading 1"/>
    <w:basedOn w:val="a"/>
    <w:link w:val="10"/>
    <w:uiPriority w:val="9"/>
    <w:qFormat/>
    <w:rsid w:val="006C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5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7D7"/>
  </w:style>
  <w:style w:type="paragraph" w:styleId="a7">
    <w:name w:val="footer"/>
    <w:basedOn w:val="a"/>
    <w:link w:val="a8"/>
    <w:uiPriority w:val="99"/>
    <w:unhideWhenUsed/>
    <w:rsid w:val="0035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7D7"/>
  </w:style>
  <w:style w:type="character" w:customStyle="1" w:styleId="7">
    <w:name w:val="Основной текст (7)_"/>
    <w:link w:val="70"/>
    <w:uiPriority w:val="99"/>
    <w:locked/>
    <w:rsid w:val="00FE20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E20F6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497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9719B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BC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List Paragraph"/>
    <w:basedOn w:val="a"/>
    <w:uiPriority w:val="99"/>
    <w:qFormat/>
    <w:rsid w:val="00535DDD"/>
    <w:pPr>
      <w:widowControl w:val="0"/>
      <w:autoSpaceDE w:val="0"/>
      <w:autoSpaceDN w:val="0"/>
      <w:spacing w:after="0" w:line="240" w:lineRule="auto"/>
      <w:ind w:left="1276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uiPriority w:val="99"/>
    <w:rsid w:val="00D35A23"/>
    <w:rPr>
      <w:rFonts w:ascii="Times New Roman" w:hAnsi="Times New Roman"/>
      <w:sz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A994-7739-42D4-8F23-3681E98A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dcterms:created xsi:type="dcterms:W3CDTF">2021-04-14T10:24:00Z</dcterms:created>
  <dcterms:modified xsi:type="dcterms:W3CDTF">2022-03-29T11:34:00Z</dcterms:modified>
</cp:coreProperties>
</file>